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1A8F3" w14:textId="426B37F6" w:rsidR="00F545E2" w:rsidRPr="00A330DF" w:rsidRDefault="00F545E2">
      <w:pPr>
        <w:rPr>
          <w:b/>
          <w:bCs/>
        </w:rPr>
      </w:pPr>
      <w:r w:rsidRPr="00F545E2">
        <w:rPr>
          <w:b/>
          <w:bCs/>
        </w:rPr>
        <w:t>Główne wskaźniki statystyczne stosowane w Ministerstwie Sprawiedliwości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6804"/>
      </w:tblGrid>
      <w:tr w:rsidR="00A330DF" w:rsidRPr="00016768" w14:paraId="7FB74176" w14:textId="77777777" w:rsidTr="00A330DF">
        <w:trPr>
          <w:trHeight w:val="514"/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2CE5A00" w14:textId="502F7CC4" w:rsidR="00A330DF" w:rsidRPr="00A330DF" w:rsidRDefault="00A330DF" w:rsidP="00A330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330DF"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 wskaźnika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15FB532" w14:textId="48D23A2D" w:rsidR="00A330DF" w:rsidRPr="00A330DF" w:rsidRDefault="00A330DF" w:rsidP="00A330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330DF"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Definicja</w:t>
            </w:r>
          </w:p>
        </w:tc>
      </w:tr>
      <w:tr w:rsidR="00E141DF" w:rsidRPr="00016768" w14:paraId="6636FA69" w14:textId="47A4F73B" w:rsidTr="00E141DF">
        <w:trPr>
          <w:trHeight w:val="29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AFB4FF4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WSK_1_Wskaźnik opanowania wpływu spraw (ogółem)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EAD66BB" w14:textId="561BBC32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Wskaźnik opanowania wpływu spraw (ogółem)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wszystkich spraw załatwionych w danym okresie sprawozdawczym do liczby wszystkich spraw wpływających.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14E9EC9F" w14:textId="7D4AD4AB" w:rsidTr="00E141DF">
        <w:trPr>
          <w:trHeight w:val="29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85E1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WSK_1a_Wskaźnik opanowania wpływu w pionie karnym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A1ED" w14:textId="010FA86E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 xml:space="preserve">Wskaźnik opanowania wpływu w pionie karnym -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</w:rPr>
              <w:t>stosunek liczby spraw załatwionych w danym okresie sprawozdawczym do liczby spraw wpływających (pion karny – sprawy z wierszy ogółem ze sprawozdań: MS-S5a, MS-S5o, MS-S5r.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1706246E" w14:textId="7DC9DA09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D27481B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WSK_1b_Wskaźnik opanowania wpływu spraw karnych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43BE7C69" w14:textId="50BD246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opanowania wpływu spraw karnych  </w:t>
            </w:r>
            <w:r>
              <w:rPr>
                <w:rFonts w:ascii="Arial Narrow" w:hAnsi="Arial Narrow" w:cs="Calibri"/>
                <w:sz w:val="16"/>
                <w:szCs w:val="16"/>
              </w:rPr>
              <w:t>- stosunek liczby spraw załatwionych w danym okresie sprawozdawczym do liczby spraw wpływających (sprawy karne – sprawy z rep. K z MS-S5o i MS-S5r).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422370D8" w14:textId="7DB7ACC5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43BC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WSK_1c_Wskaźnik opanowania wpływu spraw o wykroczenia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FF99" w14:textId="032A763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Wskaźnik opanowania wpływu spraw o wykroczenia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 załatwionych w danym okresie sprawozdawczym do liczby spraw wpływających (sprawy o wykroczenia – sprawy z rep. W z MS-S5r).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55CF4D99" w14:textId="6C395823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4ACD75F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WSK_1d_Wskaźnik opanowania wpływu w pionie cywilnym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6EF72276" w14:textId="0F05BF0D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opanowania wpływu w pionie cywilnym  </w:t>
            </w:r>
            <w:r>
              <w:rPr>
                <w:rFonts w:ascii="Arial Narrow" w:hAnsi="Arial Narrow" w:cs="Calibri"/>
                <w:sz w:val="16"/>
                <w:szCs w:val="16"/>
              </w:rPr>
              <w:t>- stosunek liczby spraw załatwionych w danym okresie sprawozdawczym do liczby spraw wpływających (pion cywilny – wszystkie sprawy z wyłączeniem spraw pionu karnego).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26C9AF52" w14:textId="19F1EA80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CA9D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WSK_1e_Wskaźnik opanowania wpływu spraw cywilnych 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FE0C" w14:textId="6A7F0980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Wskaźnik opanowania wpływu spraw cywilnych  -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stosunek liczby spraw załatwionych w danym okresie sprawozdawczym do liczby spraw wpływających (sprawy cywilne – wiersze ogółem ze sprawozdań: MS-S1a (dot. spraw cywilnych)   MS-S1o, MS-S1r, MS-S1e (dot. spraw cywilnych)).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1673F94A" w14:textId="43C8127D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579ECE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WSK_1f_Wskaźnik opanowania wpływu spraw pracy i ubezpieczeń społecznych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6D7A1043" w14:textId="269C51B0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opanowania wpływu spraw pracy i ubezpieczeń społecznych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 załatwionych w danym okresie sprawozdawczym do liczby spraw wpływających (sprawy pracy i ubezpieczeń społecznych - wiersze ogółem ze sprawozdań: MS-S11a MS-S11o, MS-S11r, MS-S1e (dot. spraw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p.pracy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>).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0278F445" w14:textId="7ECEC5C9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450D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WSK_1g_Wskaźnik opanowania wpływu spraw rodzinnych i nieletnich 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9C24" w14:textId="55F68CC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opanowania wpływu spraw rodzinnych i nieletnich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 załatwionych w danym okresie sprawozdawczym do liczby spraw wpływających (sprawy rodzinne i nieletnich  -  wiersz ogółem + posiedzenia ze sprawozdania MS-S16.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261AE78E" w14:textId="1020EF1E" w:rsidTr="00E141DF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3FA7F2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WSK_1h_Wskaźnik opanowania wpływu spraw gospodarczych (z wył. spraw rejestrowych, RZ i KRS)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A8203CD" w14:textId="6E837ED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opanowania wpływu spraw gospodarczych (z wył. spraw rejestrowych, RZ i KRS)  </w:t>
            </w:r>
            <w:r>
              <w:rPr>
                <w:rFonts w:ascii="Arial Narrow" w:hAnsi="Arial Narrow" w:cs="Calibri"/>
                <w:sz w:val="16"/>
                <w:szCs w:val="16"/>
              </w:rPr>
              <w:t>- stosunek liczby spraw załatwionych w danym okresie sprawozdawczym do liczby spraw wpływających (sprawy gospodarcze (z wył. spraw rejestrowych, RZ i KRS) - wiersze ogółem ze sprawozdań: MS-S1a, (dot. spraw gospodarczych) MS-S19o, MS-S19r, MS-S1e (dot. spraw gospodarczych), MS-S19k, MS-S19z, MS-S20UN). Przy obliczaniu wskaźnika uwzględniane są wszystkie sprawy, w tym również sprawy  ponownie wpisane i załatwione w związku z likwidacją/utworzeniem sądu/wydziału lub zmianami przepisów o Biurowości.</w:t>
            </w:r>
          </w:p>
        </w:tc>
      </w:tr>
      <w:tr w:rsidR="00E141DF" w:rsidRPr="00016768" w14:paraId="229302A4" w14:textId="48D8A843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E7B5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WSK_2_Wskaźnik opanowania wpływu gł. kategorii spraw rozpatrywanych przez sądy I inst.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F58C" w14:textId="45A5E20F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opanowania wpływu głównych kategorii spraw rozpatrywanych przez sądy I instancji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 w głównych kategoriach załatwionych w danym okresie sprawozdawczym do liczby  spraw wpływających; Wskaźnik obliczany dla głównych repertoriów: Sądy okręgowe: C, K, U, P, GC; Sądy rejonowe: C, K,  W, U, 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- </w:t>
            </w:r>
            <w:r>
              <w:rPr>
                <w:rFonts w:ascii="Arial Narrow" w:hAnsi="Arial Narrow" w:cs="Calibri"/>
                <w:sz w:val="16"/>
                <w:szCs w:val="16"/>
                <w:u w:val="single"/>
              </w:rPr>
              <w:t>po odjęciu ponownego wpływu i załatwienia spraw związanego z likwidacją/utworzeniem sądu/wydziału lub zmianami przepisów o Biurowości</w:t>
            </w:r>
          </w:p>
        </w:tc>
      </w:tr>
      <w:tr w:rsidR="00E141DF" w:rsidRPr="00016768" w14:paraId="2FA21E60" w14:textId="57C7C237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D91907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WSK_3_ Odsetek spraw rozpatrywanych przez sądy I instancji, w których czas trwania postępowania przekracza 12 miesięcy (ogółem)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2572A753" w14:textId="07DE3F48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Odsetek spraw rozpatrywanych przez sądy I instancji, w których czas trwania postępowania przekracza 12 miesięcy (ogółem)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spraw, które uprawomocniły się w pierwszej instancji po upływie powyżej 12 miesięcy od dnia pierwszej rejestracji w sądzie do liczby wszystkich spraw, które uprawomocniły się w pierwszej instancji. Wskaźnik obliczany dla </w:t>
            </w:r>
            <w:r>
              <w:rPr>
                <w:rFonts w:ascii="Arial Narrow" w:hAnsi="Arial Narrow" w:cs="Calibri"/>
                <w:b/>
                <w:bCs/>
                <w:sz w:val="16"/>
                <w:szCs w:val="16"/>
                <w:u w:val="single"/>
              </w:rPr>
              <w:t xml:space="preserve">wybranych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repertoriów I instancji: (Sądy okręgowe: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(z wył. rej.),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Co,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K, 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P,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Pz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; Sądy rejonowe: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K,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Kp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W, 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P,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Pz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Np,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Nkd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U, GR,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GRu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,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GReu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GRez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GRk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GRo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>)</w:t>
            </w:r>
          </w:p>
        </w:tc>
      </w:tr>
      <w:tr w:rsidR="00E141DF" w:rsidRPr="00016768" w14:paraId="7531317F" w14:textId="3A89F1D8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1406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WSK_3a_ Odsetek spraw rozpatrywanych przez sądy I instancji, w których czas trwania postępowania przekracza 12 miesięcy (w głównych kategoriach)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CB60" w14:textId="742E5ADC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Odsetek spraw rozpatrywanych przez sądy I instancji, w których czas trwania postępowania przekracza 12 miesięcy (w głównych kategoriach spraw)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spraw, które uprawomocniły się w pierwszej instancji po upływie powyżej 12 miesięcy od dnia pierwszej rejestracji w sądzie i wszystkich spraw, które uprawomocniły się w pierwszej instancji. Wskaźnik obliczany dla głównych repertoriów: Sądy okręgowe: C, K, U, P, GC; Sądy rejonowe: C, K,  W, U, 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. Są to dane z działów 2.2  </w:t>
            </w:r>
          </w:p>
        </w:tc>
      </w:tr>
      <w:tr w:rsidR="00E141DF" w:rsidRPr="00016768" w14:paraId="1AFE3940" w14:textId="4DFA0EE5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44D722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WSK_4_Odsetek spraw rozpatrywanych przez sądy I instancji, w których czas trwania postępowania przekracza 3 lata (w głównych kategoriach spraw)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D1A4C0C" w14:textId="3160A27C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Odsetek spraw rozpatrywanych przez sądy I instancji, w których czas trwania postępowania przekracza 3 lata (w głównych kategoriach spraw)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spraw, które uprawomocniły się w pierwszej instancji po upływie powyżej 3 lat od dnia pierwszej rejestracji w sądzie i wszystkich spraw, które uprawomocniły się w pierwszej instancji. Wskaźnik obliczany dla głównych repertoriów: Sądy okręgowe: C, K, U, P, GC; Sądy rejonowe: C, K,  W, U, 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. Są to dane z działów 2.2  </w:t>
            </w:r>
          </w:p>
        </w:tc>
      </w:tr>
      <w:tr w:rsidR="00E141DF" w:rsidRPr="00016768" w14:paraId="2D572CEE" w14:textId="44E42E91" w:rsidTr="00E141DF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1681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WSK_5_Wskaźnik pozostałości (dotychczas: </w:t>
            </w:r>
            <w:r w:rsidRPr="00016768">
              <w:rPr>
                <w:rFonts w:ascii="Arial Narrow" w:eastAsia="Times New Roman" w:hAnsi="Arial Narrow" w:cs="Calibri"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średni czas trwania postępowania</w:t>
            </w: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) spraw cywilnych, pracy, rodzinnych, ubezpieczeń społ., karnych i gospodarczych (z wył. spraw wieczystoksięgowych i rejestrowych) (w miesiącach)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216" w14:textId="63462C90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pozostałości (wcześniej: </w:t>
            </w:r>
            <w:r>
              <w:rPr>
                <w:rFonts w:ascii="Arial Narrow" w:hAnsi="Arial Narrow" w:cs="Calibri"/>
                <w:b/>
                <w:bCs/>
                <w:i/>
                <w:iCs/>
                <w:sz w:val="16"/>
                <w:szCs w:val="16"/>
              </w:rPr>
              <w:t>średni czas trwania postępowania</w:t>
            </w: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) spraw cywilnych, pracy, rodzinnych, ubezpieczeń społecznych, karnych i gospodarczych (z wyłączeniem spraw wieczystoksięgowych i rejestrowych) (w miesiącach)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 niezałatwionych i liczby spraw wpływających średnio w ciągu jednego miesiąca. Wskaźnik obliczany dla spraw z wyłączeniem spraw wieczystoksięgowych (w SR)  i rejestrowych (w SO i SR)</w:t>
            </w:r>
          </w:p>
        </w:tc>
      </w:tr>
      <w:tr w:rsidR="00E141DF" w:rsidRPr="00016768" w14:paraId="7466C7DF" w14:textId="78E8CE8F" w:rsidTr="00E141DF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46366AE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 xml:space="preserve">WSK_5a_Wskaźnik pozostałości (wcześniej: </w:t>
            </w:r>
            <w:r w:rsidRPr="00016768">
              <w:rPr>
                <w:rFonts w:ascii="Arial Narrow" w:eastAsia="Times New Roman" w:hAnsi="Arial Narrow" w:cs="Calibri"/>
                <w:i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średni czas trwania postęp.</w:t>
            </w: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) głównych kategorii spraw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649497A" w14:textId="16286F06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pozostałości (dotychczas: </w:t>
            </w:r>
            <w:r>
              <w:rPr>
                <w:rFonts w:ascii="Arial Narrow" w:hAnsi="Arial Narrow" w:cs="Calibri"/>
                <w:b/>
                <w:bCs/>
                <w:i/>
                <w:iCs/>
                <w:sz w:val="16"/>
                <w:szCs w:val="16"/>
              </w:rPr>
              <w:t>średni czas trwania postępowania</w:t>
            </w: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) głównych kategorii spraw - 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stosunek liczby spraw niezałatwionych i liczby spraw wpływających średnio w ciągu jednego miesiąca. Wskaźnik obliczany dla głównych repertoriów: Sądy okręgowe: C, K, U, P, GC; Sądy rejonowe: C, K,  W, U, 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- po odjęciu od wpływu spraw ponownie wpisanych i </w:t>
            </w:r>
            <w:r>
              <w:rPr>
                <w:rFonts w:ascii="Arial Narrow" w:hAnsi="Arial Narrow" w:cs="Calibri"/>
                <w:sz w:val="16"/>
                <w:szCs w:val="16"/>
                <w:u w:val="single"/>
              </w:rPr>
              <w:t>dodaniu do pozostałości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załatwienia spraw związanego z likwidacją/utworzeniem sądu/wydziału lub zmianami przepisów o Biurowości</w:t>
            </w:r>
          </w:p>
        </w:tc>
      </w:tr>
      <w:tr w:rsidR="00E141DF" w:rsidRPr="00016768" w14:paraId="1BDEBFD6" w14:textId="14948033" w:rsidTr="00E141DF">
        <w:trPr>
          <w:trHeight w:val="63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ABBA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WSK_6_Odsetek spraw, w których uwzględniono skargę na naruszenie prawa strony do rozpoznania sprawy w postępowaniu sądowym bez nieuzasadnionej zwłoki (odsetek skarg uwzględnionych w odniesieniu do liczby spraw rozpatrywanych przez sąd)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E4D1" w14:textId="2838036F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Odsetek spraw, w których uwzględniono skargę na naruszenie prawa strony do rozpoznania sprawy w postępowaniu sądowym bez nieuzasadnionej zwłoki (odsetek skarg uwzględnionych w odniesieniu do liczby spraw rozpatrywanych przez sąd)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- stosunek liczby spraw, w których uwzględniono skargę (ogółem w Sądach Apelacyjnych i Sądach Okręgowych) do liczby wpływu spraw dla wybranych repertoriów I instancji: Sądy okręgowe: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(z wył. rej.),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Co, K, U, P,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; Sądy rejonowe: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N, K,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Kp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W, U, P, Np.,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U, GR,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GRu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GRs</w:t>
            </w:r>
            <w:proofErr w:type="spellEnd"/>
          </w:p>
        </w:tc>
      </w:tr>
      <w:tr w:rsidR="00E141DF" w:rsidRPr="00016768" w14:paraId="76B1502D" w14:textId="4384F9EC" w:rsidTr="00E141DF">
        <w:trPr>
          <w:trHeight w:val="563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72303C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WSK_7_Odsetek spraw, w których uwzględniono skargę na naruszenie prawa strony do rozpoznania sprawy w postępowaniu sądowym bez nieuzasadnionej zwłoki (odsetek skarg </w:t>
            </w:r>
            <w:proofErr w:type="spellStart"/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uwzgl</w:t>
            </w:r>
            <w:proofErr w:type="spellEnd"/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 w odniesieniu do ogółu skarg)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F749DF6" w14:textId="07E89364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Odsetek spraw, w których uwzględniono skargę na naruszenie prawa strony do rozpoznania sprawy w postępowaniu sądowym bez nieuzasadnionej zwłoki (odsetek skarg uwzględnionych w odniesieniu do ogółu skarg)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stosunek liczby spraw, w których uwzględniono skargę do liczby skarg, które wpłynęły (ogółem w SA i SO).</w:t>
            </w:r>
          </w:p>
        </w:tc>
      </w:tr>
      <w:tr w:rsidR="00E141DF" w:rsidRPr="00016768" w14:paraId="25E14A64" w14:textId="17DCCE4C" w:rsidTr="00E141DF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BB26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WSK_8_ Średni czas trwania spraw niezałatwionych - w </w:t>
            </w:r>
            <w:proofErr w:type="spellStart"/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miesiacach</w:t>
            </w:r>
            <w:proofErr w:type="spellEnd"/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(w wybranych rep. I inst.) 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A9E" w14:textId="006B238C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Średni czas trwania spraw niezałatwionych - w miesiącach (w wybranych repertoriach I instancji)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- średnia ważona dla liczby spraw niezałatwionych w danym okresie sprawozdawczym. Wskaźnik obliczany dla wybranych repertoriów: Sądy okręgowe: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(z wył. rej.),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Co, K, U, P,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; Sądy rejonowe: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K,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Kp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W, U, P, Np,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GN,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>, U. Są to dane z działów 2.1.1; w ostatnim przedziale czasowym za środek przedziału przyjmuje się wartość 8 lat</w:t>
            </w:r>
          </w:p>
        </w:tc>
      </w:tr>
      <w:tr w:rsidR="00E141DF" w:rsidRPr="00016768" w14:paraId="5C6247D6" w14:textId="784F5AEE" w:rsidTr="00E141DF">
        <w:trPr>
          <w:trHeight w:val="30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EEFB0E6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WSK_9_Liczba etatów asystenckich na etat sędziego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7604AC2" w14:textId="293F5886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Liczba etatów asystenckich na etat sędziego </w:t>
            </w:r>
            <w:r>
              <w:rPr>
                <w:rFonts w:ascii="Arial Narrow" w:hAnsi="Arial Narrow" w:cs="Calibri"/>
                <w:sz w:val="16"/>
                <w:szCs w:val="16"/>
              </w:rPr>
              <w:t>- stosunek liczby etatów asystenckich do liczby etatów sędziowskich - według liczby etatów (limit) na ostatni dzień okresu statystycznego z uwzględnieniem wszystkich sędziów, w tym sędziów delegowanych z danego sądu</w:t>
            </w:r>
          </w:p>
        </w:tc>
      </w:tr>
      <w:tr w:rsidR="00E141DF" w:rsidRPr="00016768" w14:paraId="384408C6" w14:textId="6420B656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C63E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WSK_10_Liczba spraw (w wybranych kategoriach) załatwionych przez referendarzy przypadająca na jeden etat referendarski -</w:t>
            </w: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u w:val="single"/>
                <w:lang w:eastAsia="pl-PL"/>
                <w14:ligatures w14:val="none"/>
              </w:rPr>
              <w:t xml:space="preserve"> łącznie z EPU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F47B" w14:textId="7E33DC0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Liczba spraw (w wybranych kategoriach - łącznie z EPU) załatwionych przez referendarzy przypadająca na jeden etat referendarski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- liczba  spraw załatwionych przez jednego referendarza sądowego w ciągu okresu sprawozdawczego; "wybrane kategorie spraw" są to kategorie spraw, które zostały załatwione przez referendarzy </w:t>
            </w:r>
          </w:p>
        </w:tc>
      </w:tr>
      <w:tr w:rsidR="00E141DF" w:rsidRPr="00016768" w14:paraId="2603AEE4" w14:textId="5752FA75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115C03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WSK_10a_Liczba spraw (w wybranych kategoriach) załatwionych przez referendarzy przypadająca na jeden etat referendarski - </w:t>
            </w: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u w:val="single"/>
                <w:lang w:eastAsia="pl-PL"/>
                <w14:ligatures w14:val="none"/>
              </w:rPr>
              <w:t>z wyłączeniem EPU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255F4A4D" w14:textId="268CEB99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Liczba spraw (w wybranych kategoriach - bez EPU) załatwionych przez referendarzy przypadająca na jeden etat referendarski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- liczba  spraw załatwionych przez jednego referendarza sądowego w ciągu okresu sprawozdawczego; "wybrane kategorie spraw" są to kategorie spraw, które zostały załatwione przez referendarzy </w:t>
            </w:r>
          </w:p>
        </w:tc>
      </w:tr>
      <w:tr w:rsidR="00E141DF" w:rsidRPr="00016768" w14:paraId="54FF0864" w14:textId="53B21FBF" w:rsidTr="00E141DF">
        <w:trPr>
          <w:trHeight w:val="81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2576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WSK_11_Średni czas trwania postępowania od dnia pierwszego wpływu do ostatecznego załatwienia spraw egzekucyjnych prowadzonych przez komorników sądowych, z wyłączeniem spraw  o egzekucję świadczeń powtarzających się i należności sądowych (rep. Km) – w miesiącach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CFEE" w14:textId="07370FCC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Średni czas trwania postępowania od dnia pierwszego wpływu do ostatecznego załatwienia spraw egzekucyjnych prowadzonych przez komorników sądowych, z wyłączeniem spraw  o egzekucję świadczeń powtarzających się i należności sądowych (rep. Km) – w miesiącach -  </w:t>
            </w:r>
            <w:r>
              <w:rPr>
                <w:rFonts w:ascii="Arial Narrow" w:hAnsi="Arial Narrow" w:cs="Calibri"/>
                <w:sz w:val="16"/>
                <w:szCs w:val="16"/>
              </w:rPr>
              <w:t>średnia ważona dla liczby spraw załatwionych od pierwotnego wpływu do ostatecznego załatwienia dla rep. Km (wg formularza za 2012 rok - MS-S23Kom, Dział 3.1. w. 11); w ostatnim przedziale czasowym za środek przedziału przyjmuje się wartość 5 lat</w:t>
            </w:r>
          </w:p>
        </w:tc>
      </w:tr>
      <w:tr w:rsidR="00E141DF" w:rsidRPr="00016768" w14:paraId="15582F6E" w14:textId="7CCDCCBA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F1CD27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WSK_12_Wskaźnik stabilności – odsetek oddalonych środków zaskarżenia w stosunku do wszystkich spraw apelacyjnych i zażaleniowych załatwionych w sądach II instancji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E33F1BB" w14:textId="6665B5F6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stabilności – odsetek oddalonych środków zaskarżenia w stosunku do wszystkich spraw apelacyjnych i zażaleniowych załatwionych w sądach II instancji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- odsetek oddalonych środków zaskarżenia  w stosunku do  wszystkich spraw apelacyjnych i zażaleniowych załatwionych w sądach II instancji. Wskaźnik obliczany dla spraw cywilnych: w  SA –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ACa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APa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APz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AUa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AUz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ACa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-gosp.,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-gosp.;  w SO – Ca,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Pa,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Pz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Ga,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oraz dla spraw karnych: w SA i SO – dla spraw ewidencjonowanych w działach Postępowanie odwoławcze w sprawach karnych i wykroczeniowych  - liczba oskarżonych, co do których sąd:  wydał orzeczenie w postępowaniu apelacyjnym (jako załatwienie wszystkich spraw)  oraz utrzymał  w mocy zaskarżony wyrok (jako oddalenie)</w:t>
            </w:r>
          </w:p>
        </w:tc>
      </w:tr>
      <w:tr w:rsidR="00E141DF" w:rsidRPr="00016768" w14:paraId="3A8732FE" w14:textId="29CD7E02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55C4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WSK_12a_Wskaźnik stabilności spraw apelacyjnych – odsetek oddalonych apelacji w stosunku do wszystkich spraw apelacyjnych załatwionych w sądach II instancji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BEE" w14:textId="670288B0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stabilności spraw apelacyjnych – spraw oddalonych do spraw apelacyjnych załatwionych w sądach II instancji z uwzględnieniem spraw załatwionych w wyniku zmian organizacyjnych i zmian w biurowości sądowej 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- odsetek oddalonych apelacji w stosunku do  wszystkich spraw apelacyjnych załatwionych w sądach II instancji. Wskaźnik obliczany dla spraw cywilnych: w  SA –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ACa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APa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AUa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AGa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;  w SO – Ca, Pa,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>, Ga, oraz dla spraw karnych: w SA i SO – dla spraw ewidencjonowanych w działach Postępowanie odwoławcze w sprawach karnych i wykroczeniowych  - liczba oskarżonych, co do których sąd:  wydał orzeczenie w postępowaniu apelacyjnym (jako załatwienie wszystkich spraw)  oraz utrzymał  w mocy zaskarżony wyrok (jako oddalenie)</w:t>
            </w:r>
          </w:p>
        </w:tc>
      </w:tr>
      <w:tr w:rsidR="00E141DF" w:rsidRPr="00016768" w14:paraId="1EEEDC1B" w14:textId="6A6D250E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FBC1E9A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WSK_13_Wskaźnik mediacji - odsetek spraw skierowanych do mediacji w stosunku do  wszystkich spraw wpływających do sądów, w których mediacja może być zastosowana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83383FE" w14:textId="6742BE79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Wskaźnik mediacji - odsetek spraw skierowanych do mediacji w stosunku do  wszystkich spraw wpływających do sądów, w których mediacja może być zastosowana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odsetek  spraw, w których strony skierowano do mediacji w stosunku do liczby wszystkich spraw wpływających do sądów powszechnych ewidencjonowanych w repertoriach: w SA –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AKa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(z wyłączeniem I kw. 2017),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ACa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APa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AGa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w SO – K, Ka,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(z wył. rej.), Ca, P, Pa,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Ga w SR – K,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Nkd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czyny karalne, P,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>. Sprawy skierowane do mediacji w zakresie postępowania karnego wykazywane są</w:t>
            </w:r>
            <w:r>
              <w:rPr>
                <w:rFonts w:ascii="Arial Narrow" w:hAnsi="Arial Narrow" w:cs="Calibri"/>
                <w:sz w:val="16"/>
                <w:szCs w:val="16"/>
                <w:u w:val="single"/>
              </w:rPr>
              <w:t xml:space="preserve"> do roku 2016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w: MS-S5r: dz. 1.1.a, w02, k01 i dz. 1.1.d, w04, k04 oraz MS-S5o: dz. 1.1.a, w02, k01 i dz. 1.1.2.e, w04, k04 oraz </w:t>
            </w:r>
            <w:r>
              <w:rPr>
                <w:rFonts w:ascii="Arial Narrow" w:hAnsi="Arial Narrow" w:cs="Calibri"/>
                <w:sz w:val="16"/>
                <w:szCs w:val="16"/>
                <w:u w:val="single"/>
              </w:rPr>
              <w:t>od I kwartału 2017 r.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w:   MS-S5r: dz. 1.1.d, w04, k05 oraz MS-S5o: dz. 1.1.2.e, w04, k05 (oraz od I p. 2017 również MS-S5a: dz. 1.1.f, w04, k05)</w:t>
            </w:r>
          </w:p>
        </w:tc>
      </w:tr>
      <w:tr w:rsidR="00E141DF" w:rsidRPr="00016768" w14:paraId="3238E44C" w14:textId="6B5B956A" w:rsidTr="00E141D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A97C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WSk_21_Procentowy udział orzeczonej kary </w:t>
            </w:r>
            <w:proofErr w:type="spellStart"/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ogr</w:t>
            </w:r>
            <w:proofErr w:type="spellEnd"/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. wolności i kary samoistnej grzywny wśród ogółu kar (bez kary mieszanej)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0450" w14:textId="06920F70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Procentowy udział orzeczonej kary ograniczenia wolności i kary samoistnej grzywny wśród ogółu kar - </w:t>
            </w:r>
            <w:r>
              <w:rPr>
                <w:rFonts w:ascii="Arial Narrow" w:hAnsi="Arial Narrow" w:cs="Calibri"/>
                <w:sz w:val="16"/>
                <w:szCs w:val="16"/>
              </w:rPr>
              <w:t>stosunek: liczby osób dorosłych skazanych w sądach rejonowych w pierwszej instancji na karę ograniczenia wolności i karę grzywny samoistnej (łącznie) do liczby osób dorosłych skazanych w sądach rejonowych w pierwszej instancji ogółem (ze sprawozdań MS-S6r) - NIE OBEJMUJE KARY MIESZANEJ</w:t>
            </w:r>
          </w:p>
        </w:tc>
      </w:tr>
      <w:tr w:rsidR="00E141DF" w:rsidRPr="00016768" w14:paraId="0739ECBA" w14:textId="04617E26" w:rsidTr="00E141DF">
        <w:trPr>
          <w:trHeight w:val="373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B595A0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WSK_24_ Stosowanie kary pozbawienia wolności w Systemie Dozoru Elektronicznego (SDE)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2B312703" w14:textId="13388B2B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Stosowanie kary pozbawienia wolności w Systemie Dozoru Elektronicznego (SDE)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- wnioski uwzględnione do wpływu wniosków - stosunek liczby </w:t>
            </w:r>
            <w:r w:rsidR="005270B0">
              <w:rPr>
                <w:rFonts w:ascii="Arial Narrow" w:hAnsi="Arial Narrow" w:cs="Calibri"/>
                <w:sz w:val="16"/>
                <w:szCs w:val="16"/>
              </w:rPr>
              <w:t xml:space="preserve">uwzględnionych 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wniosków o udzielenie zezwolenia na odbycie przez skazanego kary pozbawienia wolności w systemie dozoru elektronicznego, do liczby wniosków </w:t>
            </w:r>
            <w:r w:rsidR="005270B0">
              <w:rPr>
                <w:rFonts w:ascii="Arial Narrow" w:hAnsi="Arial Narrow" w:cs="Calibri"/>
                <w:sz w:val="16"/>
                <w:szCs w:val="16"/>
              </w:rPr>
              <w:t>jakie wpłynęły do sądów</w:t>
            </w:r>
          </w:p>
        </w:tc>
      </w:tr>
      <w:tr w:rsidR="00E141DF" w:rsidRPr="00016768" w14:paraId="0137BDD7" w14:textId="17B26234" w:rsidTr="00E141DF">
        <w:trPr>
          <w:trHeight w:val="51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47A1" w14:textId="77777777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 xml:space="preserve">WSK_25_ Średni czas trwania (dotychczas: </w:t>
            </w:r>
            <w:r w:rsidRPr="00016768">
              <w:rPr>
                <w:rFonts w:ascii="Arial Narrow" w:eastAsia="Times New Roman" w:hAnsi="Arial Narrow" w:cs="Calibri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sprawność</w:t>
            </w:r>
            <w:r w:rsidRPr="00016768"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  <w:t>) postępowań sądowych według wybranych kategorii spraw w I instancji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1CA3" w14:textId="74BA0993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Średni czas trwania (łącznie z czasem trwania mediacji) postępowań sądowych według wybranych kategorii spraw w I instancji -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średni czas trwania postępowania sądowego od dnia pierwszej rejestracji do dnia uprawomocnienia się sprawy w I instancji – wskaźnik obliczany dla spraw z wybranych repertoriów I instancji (Sądy okręgowe: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(z wył. rej.),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Co,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K, 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P,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Pz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; Sądy rejonowe: C, CG-G,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K,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Kp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W, 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Uz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P,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Pz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Np, RC,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RCz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RNs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Nsm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Nkd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GC,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GNc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GU,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GUp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GZd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U, GR,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GRp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GRu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GRs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 ,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GReu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GRez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GRk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sz w:val="16"/>
                <w:szCs w:val="16"/>
              </w:rPr>
              <w:t>GRo</w:t>
            </w:r>
            <w:proofErr w:type="spellEnd"/>
            <w:r>
              <w:rPr>
                <w:rFonts w:ascii="Arial Narrow" w:hAnsi="Arial Narrow" w:cs="Calibri"/>
                <w:sz w:val="16"/>
                <w:szCs w:val="16"/>
              </w:rPr>
              <w:t>) - średnia ważona obliczona jako iloraz sumy iloczynów środków przedziałów czasowych  i liczby spraw z tych przedziałów do ogólnej liczby wszystkich badanych spraw</w:t>
            </w:r>
          </w:p>
        </w:tc>
      </w:tr>
      <w:tr w:rsidR="00E141DF" w:rsidRPr="00016768" w14:paraId="417822C3" w14:textId="684D7872" w:rsidTr="00E141DF">
        <w:trPr>
          <w:trHeight w:val="40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7A861F" w14:textId="553F2364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WSK_26 Wskaźnik </w:t>
            </w:r>
            <w:r w:rsidR="00C4129C"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sprawności</w:t>
            </w: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wg. meto</w:t>
            </w:r>
            <w:r w:rsidR="00C4129C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</w:t>
            </w:r>
            <w:r w:rsidRPr="00016768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logii CEPEJ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F12A871" w14:textId="200E3395" w:rsidR="00E141DF" w:rsidRPr="00016768" w:rsidRDefault="00E141DF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 Narrow" w:hAnsi="Arial Narrow" w:cs="Calibri"/>
                <w:b/>
                <w:bCs/>
                <w:sz w:val="16"/>
                <w:szCs w:val="16"/>
              </w:rPr>
              <w:t>Wskaźnik sprawności postępowania sądowego (wg metodologii CEPEJ) (w dniach) -</w:t>
            </w:r>
            <w:r>
              <w:rPr>
                <w:rFonts w:ascii="Arial Narrow" w:hAnsi="Arial Narrow" w:cs="Calibri"/>
                <w:sz w:val="16"/>
                <w:szCs w:val="16"/>
              </w:rPr>
              <w:t xml:space="preserve"> jest odniesieniem liczby spraw pozostających do załatwienia na następny okres statystyczny do przeciętnego, dziennego załatwienia spraw ogółem w danym okresie statystycznym lub okresie działania jednostki sprawozdawczej - (365 dni - rok, 182,5 – półrocze, 91,25 – I kwartał, 273,75 – III kwartał). Przy obliczaniu wskaźnika uwzględniane są wszystkie sprawy, w tym również posiedzenia wykonawcze w postępowaniu rodzinnym oraz sprawy ponownie wpisane i załatwione w związku z likwidacją/utworzeniem sądu/wydziału lub zmianami przepisów o Biurowości.</w:t>
            </w:r>
          </w:p>
        </w:tc>
      </w:tr>
      <w:tr w:rsidR="00C4129C" w:rsidRPr="00016768" w14:paraId="5F836749" w14:textId="77777777" w:rsidTr="005242CC">
        <w:trPr>
          <w:trHeight w:val="72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7B2C" w14:textId="47733BA6" w:rsidR="00C4129C" w:rsidRPr="005242CC" w:rsidRDefault="005242CC" w:rsidP="00E141D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5242C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Wskaźnik pozostałości ogółem </w:t>
            </w:r>
            <w:r w:rsidRPr="005242CC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>(w miesiącach)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00FA" w14:textId="7DBBE21B" w:rsidR="00C4129C" w:rsidRDefault="005242CC" w:rsidP="00E141DF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5242CC">
              <w:rPr>
                <w:rFonts w:ascii="Arial Narrow" w:hAnsi="Arial Narrow" w:cs="Calibri"/>
                <w:b/>
                <w:bCs/>
                <w:sz w:val="16"/>
                <w:szCs w:val="16"/>
              </w:rPr>
              <w:t xml:space="preserve">Wskaźnik pozostałości ogółem (w miesiącach) </w:t>
            </w:r>
            <w:r w:rsidRPr="005242CC">
              <w:rPr>
                <w:rFonts w:ascii="Arial Narrow" w:hAnsi="Arial Narrow" w:cs="Calibri"/>
                <w:sz w:val="16"/>
                <w:szCs w:val="16"/>
              </w:rPr>
              <w:t>jest odniesieniem liczby spraw pozostających do załatwienia do przeciętnego miesięcznego wpływu w danym okresie sprawozdawczym lub w okresie działania jednostki sprawozdawczej (w miesiącach).</w:t>
            </w:r>
          </w:p>
        </w:tc>
      </w:tr>
      <w:tr w:rsidR="005242CC" w:rsidRPr="00016768" w14:paraId="5DAAAB35" w14:textId="77777777" w:rsidTr="005242CC">
        <w:trPr>
          <w:trHeight w:val="5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6137424" w14:textId="3E343B92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Liczba obsadzonych etatów sędziowskich (w okresie statystycznym) </w:t>
            </w:r>
            <w:r w:rsidRPr="00A8089A">
              <w:rPr>
                <w:rStyle w:val="Odwoanieprzypisudolnego"/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footnoteReference w:id="1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35B391C" w14:textId="1A84474D" w:rsidR="005242CC" w:rsidRPr="00A8089A" w:rsidRDefault="005242CC" w:rsidP="005242CC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A8089A">
              <w:rPr>
                <w:rFonts w:ascii="Arial Narrow" w:hAnsi="Arial Narrow" w:cs="Arial"/>
                <w:b/>
                <w:sz w:val="16"/>
                <w:szCs w:val="16"/>
              </w:rPr>
              <w:t>Liczba obsadzonych etatów sędziowskich (w okresie statystycznym) –</w:t>
            </w: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 liczba etatów sędziowskich obsadzonych w ciągu całego okresu statystycznego.</w:t>
            </w:r>
          </w:p>
        </w:tc>
      </w:tr>
      <w:tr w:rsidR="005242CC" w:rsidRPr="00016768" w14:paraId="7D879EC9" w14:textId="77777777" w:rsidTr="003C41BF">
        <w:trPr>
          <w:trHeight w:val="55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2DCF" w14:textId="581BCBA6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Liczba spraw załatwionych przez 1 sędziego/asesora (wg obsadzonych etatów)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0683" w14:textId="60FA152D" w:rsidR="005242CC" w:rsidRPr="00A8089A" w:rsidRDefault="006D43CF" w:rsidP="00CC0C35">
            <w:pPr>
              <w:pStyle w:val="Tekstprzypisudolnego"/>
              <w:rPr>
                <w:sz w:val="16"/>
                <w:szCs w:val="16"/>
              </w:rPr>
            </w:pPr>
            <w:r w:rsidRPr="006D43C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Liczba spraw załatwionych przez 1 sędziego/asesora</w:t>
            </w: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, gdzie liczbę sędziów/asesorów stanowi liczba </w:t>
            </w: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obsadzonych etatów</w:t>
            </w: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 sędziowskich i asesorskich</w:t>
            </w:r>
          </w:p>
        </w:tc>
      </w:tr>
      <w:tr w:rsidR="005242CC" w:rsidRPr="00016768" w14:paraId="22713ADF" w14:textId="77777777" w:rsidTr="003C41BF">
        <w:trPr>
          <w:trHeight w:val="184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3F86FDF5" w14:textId="341AD0CC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A">
              <w:rPr>
                <w:rFonts w:ascii="Arial Narrow" w:eastAsia="Times New Roman" w:hAnsi="Arial Narrow" w:cs="Calibri"/>
                <w:color w:val="000000"/>
                <w:spacing w:val="-2"/>
                <w:sz w:val="16"/>
                <w:szCs w:val="16"/>
                <w:lang w:eastAsia="pl-PL"/>
              </w:rPr>
              <w:t>Wyznaczenie pierwszej rozprawy (w miesiącach)</w:t>
            </w:r>
            <w:r w:rsidR="00B71F24" w:rsidRPr="00A8089A">
              <w:rPr>
                <w:rFonts w:ascii="Arial Narrow" w:eastAsia="Times New Roman" w:hAnsi="Arial Narrow" w:cs="Calibri"/>
                <w:color w:val="000000"/>
                <w:spacing w:val="-2"/>
                <w:sz w:val="16"/>
                <w:szCs w:val="16"/>
                <w:lang w:eastAsia="pl-PL"/>
              </w:rPr>
              <w:t xml:space="preserve"> </w:t>
            </w:r>
            <w:r w:rsidRPr="00A8089A">
              <w:rPr>
                <w:rFonts w:ascii="Arial Narrow" w:eastAsia="Times New Roman" w:hAnsi="Arial Narrow" w:cs="Calibri"/>
                <w:i/>
                <w:color w:val="000000"/>
                <w:spacing w:val="-2"/>
                <w:sz w:val="16"/>
                <w:szCs w:val="16"/>
                <w:lang w:eastAsia="pl-PL"/>
              </w:rPr>
              <w:t xml:space="preserve">(I i II inst. łącznie z EPU)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38C96D41" w14:textId="564B1DC3" w:rsidR="005242CC" w:rsidRPr="00A8089A" w:rsidRDefault="00B71F24" w:rsidP="005242CC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bookmarkStart w:id="0" w:name="_Hlk22296108"/>
            <w:r w:rsidRPr="00A8089A">
              <w:rPr>
                <w:rFonts w:ascii="Arial Narrow" w:hAnsi="Arial Narrow" w:cs="Arial"/>
                <w:b/>
                <w:sz w:val="16"/>
                <w:szCs w:val="16"/>
              </w:rPr>
              <w:t xml:space="preserve">Wyznaczenie pierwszej rozprawy </w:t>
            </w:r>
            <w:r w:rsidRPr="00A8089A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 xml:space="preserve">(I </w:t>
            </w:r>
            <w:proofErr w:type="spellStart"/>
            <w:r w:rsidRPr="00A8089A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>i</w:t>
            </w:r>
            <w:proofErr w:type="spellEnd"/>
            <w:r w:rsidRPr="00A8089A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 xml:space="preserve"> II inst. łącznie z EPU)</w:t>
            </w:r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 (od dnia wpływu/wpisu sprawy, wraz ze sprawami zawieszonymi poprzednio zakreślonymi, do dnia, w którym odbyła się pierwsza rozprawa/posiedzenie) - wskaźnik obliczany dla spraw z wybranych repertoriów I instancji (Sądy okręgowe: C, CG-G,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 (z wył. rej.),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K, U, P, Np., Po, GC,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GWzt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GWwp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GW,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GWo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WSC,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WSNc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AmE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AmK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AmT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AmW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Amz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Amo; Sądy rejonowe: C, CG-G,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K, W, U, P, Np, RC,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RNs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Nsm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Nkd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GC,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;)   - z wybranych repertoriów II instancji (Sądy apelacyjne: 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ACa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ACz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AGa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AGz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AKa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AKz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AKzw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AUa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AUz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APa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APz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; Sądy okręgowe: Ca,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Cz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Ka, Kz,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Kzw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Ua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Uz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Pa,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Pz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Ga,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>; )  średnia ważona obliczona jako iloraz sumy iloczynów środków przedziałów czasowych  i liczby spraw z tych przedziałów do ogólnej liczby wszystkich badanych spraw (w miesiącach).</w:t>
            </w:r>
            <w:bookmarkEnd w:id="0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5242CC" w:rsidRPr="00016768" w14:paraId="1A495A0E" w14:textId="77777777" w:rsidTr="003C41BF">
        <w:trPr>
          <w:trHeight w:val="14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31D5" w14:textId="03C8F1E9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Wyznaczenie pierwszej rozprawy (w miesiącach)</w:t>
            </w: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vertAlign w:val="superscript"/>
                <w:lang w:eastAsia="pl-PL"/>
              </w:rPr>
              <w:t xml:space="preserve">  </w:t>
            </w:r>
            <w:r w:rsidRPr="00A8089A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>(I inst. łącznie z EPU)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BAC1" w14:textId="76E4BBB1" w:rsidR="005242CC" w:rsidRPr="00A8089A" w:rsidRDefault="00B71F24" w:rsidP="005242CC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A8089A">
              <w:rPr>
                <w:rFonts w:ascii="Arial Narrow" w:hAnsi="Arial Narrow" w:cs="Arial"/>
                <w:b/>
                <w:sz w:val="16"/>
                <w:szCs w:val="16"/>
              </w:rPr>
              <w:t xml:space="preserve">Wyznaczenie pierwszej rozprawy </w:t>
            </w:r>
            <w:r w:rsidRPr="00A8089A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>(I inst. łącznie z EPU)</w:t>
            </w:r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 (od dnia wpływu/wpisu sprawy, wraz ze sprawami zawieszonymi poprzednio zakreślonymi, do dnia, w którym odbyła się pierwsza rozprawa/posiedzenie) - wskaźnik obliczany dla spraw z wybranych repertoriów I instancji (Sądy okręgowe: C, CG-G,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 (z wył. rej.),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K, U, P, Np., Po, GC,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; Sądy rejonowe: C, CG-G,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K, W, U, P, Np, RC,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RNs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Nsm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Nkd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GC,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Gz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>) - średnia ważona obliczona jako iloraz sumy iloczynów środków przedziałów czasowych  i liczby spraw z tych przedziałów do ogólnej liczby wszystkich badanych spraw (w miesiącach).</w:t>
            </w:r>
          </w:p>
        </w:tc>
      </w:tr>
      <w:tr w:rsidR="005242CC" w:rsidRPr="00016768" w14:paraId="70C7590A" w14:textId="77777777" w:rsidTr="003C41BF">
        <w:trPr>
          <w:trHeight w:val="97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B1079B2" w14:textId="4EF53C47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Terminowość sporządzania uzasadnień  </w:t>
            </w:r>
            <w:r w:rsidRPr="00A8089A">
              <w:rPr>
                <w:rFonts w:ascii="Arial Narrow" w:eastAsia="Times New Roman" w:hAnsi="Arial Narrow" w:cs="Calibri"/>
                <w:i/>
                <w:color w:val="000000"/>
                <w:sz w:val="16"/>
                <w:szCs w:val="16"/>
                <w:lang w:eastAsia="pl-PL"/>
              </w:rPr>
              <w:t>(po terminie ustawowym - w dniach)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12195465" w14:textId="7199B1E6" w:rsidR="005242CC" w:rsidRPr="00A8089A" w:rsidRDefault="00B71F24" w:rsidP="005242CC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A8089A">
              <w:rPr>
                <w:rFonts w:ascii="Arial Narrow" w:hAnsi="Arial Narrow" w:cs="Arial"/>
                <w:b/>
                <w:sz w:val="16"/>
                <w:szCs w:val="16"/>
              </w:rPr>
              <w:t xml:space="preserve">Terminowość sporządzania uzasadnień - </w:t>
            </w:r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wskaźnik obliczany dla spraw z wybranych repertoriów I instancji (Sądy okręgowe: C, CG-G,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 (z wył. rej.), K, U, P, GC,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; Sądy rejonowe: C, CG-G,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Nc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K, W, U, P, Np, RC,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RNs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Nsm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 xml:space="preserve">, GC, </w:t>
            </w:r>
            <w:proofErr w:type="spellStart"/>
            <w:r w:rsidRPr="00A8089A">
              <w:rPr>
                <w:rFonts w:ascii="Arial Narrow" w:hAnsi="Arial Narrow" w:cs="Arial"/>
                <w:sz w:val="16"/>
                <w:szCs w:val="16"/>
              </w:rPr>
              <w:t>GNs</w:t>
            </w:r>
            <w:proofErr w:type="spellEnd"/>
            <w:r w:rsidRPr="00A8089A">
              <w:rPr>
                <w:rFonts w:ascii="Arial Narrow" w:hAnsi="Arial Narrow" w:cs="Arial"/>
                <w:sz w:val="16"/>
                <w:szCs w:val="16"/>
              </w:rPr>
              <w:t>) (bez EPU) - średnia ważona obliczona jako iloraz sumy iloczynów środków przedziałów czasowych  i liczby spraw z tych przedziałów do ogólnej liczby wszystkich badanych spraw (w dniach).</w:t>
            </w:r>
          </w:p>
        </w:tc>
      </w:tr>
      <w:tr w:rsidR="005242CC" w:rsidRPr="00016768" w14:paraId="2FCC27D1" w14:textId="77777777" w:rsidTr="003C41BF">
        <w:trPr>
          <w:trHeight w:val="83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030F" w14:textId="562E8776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bookmarkStart w:id="1" w:name="_Hlk15026489"/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Odsetek spraw ponownie wpisanych</w:t>
            </w:r>
            <w:bookmarkEnd w:id="1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2772" w14:textId="0416A383" w:rsidR="005242CC" w:rsidRPr="00A8089A" w:rsidRDefault="00B71F24" w:rsidP="005242CC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A8089A">
              <w:rPr>
                <w:rFonts w:ascii="Arial Narrow" w:hAnsi="Arial Narrow"/>
                <w:b/>
                <w:sz w:val="16"/>
                <w:szCs w:val="16"/>
              </w:rPr>
              <w:t>Odsetek spraw ponownie wpisanych</w:t>
            </w:r>
            <w:r w:rsidRPr="00A8089A">
              <w:rPr>
                <w:rFonts w:ascii="Arial Narrow" w:hAnsi="Arial Narrow"/>
                <w:sz w:val="16"/>
                <w:szCs w:val="16"/>
              </w:rPr>
              <w:t xml:space="preserve"> odniesienie wpływu spraw, w szczególności przekazanych z innych wydziałów/sądów według właściwości, w związku ze zmianami organizacyjnymi, tj. utworzeniem lub likwidacją wydziałów/sądów oraz wyłączonych do odrębnego rozpoznania, do wpływu spraw ogółem w danym okresie statystycznym.</w:t>
            </w:r>
          </w:p>
        </w:tc>
      </w:tr>
      <w:tr w:rsidR="005242CC" w:rsidRPr="00016768" w14:paraId="25AA677F" w14:textId="77777777" w:rsidTr="00E141DF">
        <w:trPr>
          <w:trHeight w:val="40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6C7EC344" w14:textId="31EA8FA7" w:rsidR="005242CC" w:rsidRPr="00A8089A" w:rsidRDefault="005242CC" w:rsidP="005242C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Odsetek </w:t>
            </w:r>
            <w:proofErr w:type="spellStart"/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załatwień</w:t>
            </w:r>
            <w:proofErr w:type="spellEnd"/>
            <w:r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 xml:space="preserve"> merytorycznyc</w:t>
            </w:r>
            <w:r w:rsidR="00B71F24" w:rsidRPr="00A8089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6160428" w14:textId="3D575039" w:rsidR="005242CC" w:rsidRPr="00A8089A" w:rsidRDefault="00B71F24" w:rsidP="005242CC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16"/>
                <w:szCs w:val="16"/>
              </w:rPr>
            </w:pPr>
            <w:r w:rsidRPr="00A8089A">
              <w:rPr>
                <w:rFonts w:ascii="Arial Narrow" w:hAnsi="Arial Narrow"/>
                <w:b/>
                <w:sz w:val="16"/>
                <w:szCs w:val="16"/>
              </w:rPr>
              <w:t xml:space="preserve">Odsetek </w:t>
            </w:r>
            <w:proofErr w:type="spellStart"/>
            <w:r w:rsidRPr="00A8089A">
              <w:rPr>
                <w:rFonts w:ascii="Arial Narrow" w:hAnsi="Arial Narrow"/>
                <w:b/>
                <w:sz w:val="16"/>
                <w:szCs w:val="16"/>
              </w:rPr>
              <w:t>załatwień</w:t>
            </w:r>
            <w:proofErr w:type="spellEnd"/>
            <w:r w:rsidRPr="00A8089A">
              <w:rPr>
                <w:rFonts w:ascii="Arial Narrow" w:hAnsi="Arial Narrow"/>
                <w:b/>
                <w:sz w:val="16"/>
                <w:szCs w:val="16"/>
              </w:rPr>
              <w:t xml:space="preserve"> merytorycznych</w:t>
            </w:r>
            <w:r w:rsidRPr="00A8089A">
              <w:rPr>
                <w:rFonts w:ascii="Arial Narrow" w:hAnsi="Arial Narrow"/>
                <w:sz w:val="16"/>
                <w:szCs w:val="16"/>
              </w:rPr>
              <w:t xml:space="preserve"> - odniesienie spraw załatwionych merytorycznie do spraw załatwionych ogółem. Załatwienia merytoryczne - sprawy zakończone wyrokiem lub orzeczeniem.</w:t>
            </w:r>
          </w:p>
        </w:tc>
      </w:tr>
    </w:tbl>
    <w:p w14:paraId="4D841C84" w14:textId="77777777" w:rsidR="006D5815" w:rsidRDefault="006D5815"/>
    <w:sectPr w:rsidR="006D5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0BA3" w14:textId="77777777" w:rsidR="005242CC" w:rsidRDefault="005242CC" w:rsidP="005242CC">
      <w:pPr>
        <w:spacing w:after="0" w:line="240" w:lineRule="auto"/>
      </w:pPr>
      <w:r>
        <w:separator/>
      </w:r>
    </w:p>
  </w:endnote>
  <w:endnote w:type="continuationSeparator" w:id="0">
    <w:p w14:paraId="0B8C8946" w14:textId="77777777" w:rsidR="005242CC" w:rsidRDefault="005242CC" w:rsidP="0052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F8105" w14:textId="77777777" w:rsidR="005242CC" w:rsidRDefault="005242CC" w:rsidP="005242CC">
      <w:pPr>
        <w:spacing w:after="0" w:line="240" w:lineRule="auto"/>
      </w:pPr>
      <w:r>
        <w:separator/>
      </w:r>
    </w:p>
  </w:footnote>
  <w:footnote w:type="continuationSeparator" w:id="0">
    <w:p w14:paraId="17D7CF3A" w14:textId="77777777" w:rsidR="005242CC" w:rsidRDefault="005242CC" w:rsidP="005242CC">
      <w:pPr>
        <w:spacing w:after="0" w:line="240" w:lineRule="auto"/>
      </w:pPr>
      <w:r>
        <w:continuationSeparator/>
      </w:r>
    </w:p>
  </w:footnote>
  <w:footnote w:id="1">
    <w:p w14:paraId="3DD6D6FA" w14:textId="3EE663B9" w:rsidR="005242CC" w:rsidRPr="002333C9" w:rsidRDefault="005242CC" w:rsidP="001D5477">
      <w:pPr>
        <w:pStyle w:val="Tekstprzypisudolnego"/>
        <w:ind w:left="-142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768"/>
    <w:rsid w:val="00016768"/>
    <w:rsid w:val="00307203"/>
    <w:rsid w:val="003C41BF"/>
    <w:rsid w:val="005242CC"/>
    <w:rsid w:val="005270B0"/>
    <w:rsid w:val="006D43CF"/>
    <w:rsid w:val="006D5815"/>
    <w:rsid w:val="00892202"/>
    <w:rsid w:val="00932DB5"/>
    <w:rsid w:val="00A330DF"/>
    <w:rsid w:val="00A8089A"/>
    <w:rsid w:val="00B37285"/>
    <w:rsid w:val="00B71F24"/>
    <w:rsid w:val="00C0077F"/>
    <w:rsid w:val="00C4129C"/>
    <w:rsid w:val="00CC0C35"/>
    <w:rsid w:val="00E141DF"/>
    <w:rsid w:val="00F5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723D"/>
  <w15:chartTrackingRefBased/>
  <w15:docId w15:val="{3E0D66F1-F1A5-442E-B4A8-6E4B913C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6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6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6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6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6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6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6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6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67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67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67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67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67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67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6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6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6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6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6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67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67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67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6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67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676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242CC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42C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42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3009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(DAiS)</dc:creator>
  <cp:keywords/>
  <dc:description/>
  <cp:lastModifiedBy>Bieługa Robert (DAiS)</cp:lastModifiedBy>
  <cp:revision>9</cp:revision>
  <dcterms:created xsi:type="dcterms:W3CDTF">2025-05-28T12:13:00Z</dcterms:created>
  <dcterms:modified xsi:type="dcterms:W3CDTF">2025-09-22T11:36:00Z</dcterms:modified>
</cp:coreProperties>
</file>